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D4" w:rsidRPr="00B40ED4" w:rsidRDefault="00B40ED4" w:rsidP="00B40ED4">
      <w:pPr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Указ Президента РФ от 29 июня 2018 г. № 378 “О Национальном плане противодействия коррупции на 2018 - 2020 годы”</w:t>
      </w:r>
    </w:p>
    <w:p w:rsidR="00B40ED4" w:rsidRPr="00B40ED4" w:rsidRDefault="00B40ED4" w:rsidP="00B40ED4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июля 2018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1 части 1 статьи 5 Федерального закона от 25 декабря 2008 г. № 273-ФЗ "О противодействии коррупции” постановляю: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bookmarkStart w:id="1" w:name="_GoBack"/>
      <w:bookmarkEnd w:id="1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прилагаемый </w:t>
      </w:r>
      <w:hyperlink r:id="rId5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Национальный план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противодействия коррупции на 2018 - 2020 годы.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Руководителям федеральных органов исполнительной власти, иных федеральных государственных органов обеспечить в соответствии с </w:t>
      </w:r>
      <w:hyperlink r:id="rId6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противодействия коррупции на 2018-2020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Рекомендовать: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 </w:t>
      </w:r>
      <w:hyperlink r:id="rId7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 </w:t>
      </w:r>
      <w:hyperlink r:id="rId8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реализацию предусмотренных им мероприятий и внесение изменений в региональные антикоррупционные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программы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Доклады о результатах исполнения </w:t>
      </w:r>
      <w:hyperlink r:id="rId9" w:anchor="3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пункта 3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Установить, что доклады о результатах исполнения настоящего Указа и выполнения </w:t>
      </w:r>
      <w:hyperlink r:id="rId10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Национального плана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(далее - доклады) представляются: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Сводные доклады представляются Президенту Российской Федерации в течение одного месяца с установленной </w:t>
      </w:r>
      <w:hyperlink r:id="rId11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даты представления докладов;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иными федеральными государственными органами и организациями - Президенту Российской Федерации;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Сводные доклады представляются Президенту Российской Федерации в течение одного месяца с установленной </w:t>
      </w:r>
      <w:hyperlink r:id="rId12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даты представления докладов;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 </w:t>
      </w:r>
      <w:hyperlink r:id="rId13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даты представления докладов.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Сводные доклады представляются Президенту Российской Федерации в течение одного месяца с установленной </w:t>
      </w:r>
      <w:hyperlink r:id="rId14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даты представления докладов;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 </w:t>
      </w:r>
      <w:hyperlink r:id="rId15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даты представления докладов.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 </w:t>
      </w:r>
      <w:hyperlink r:id="rId16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даты представления докладов.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Президиуму Совета при Президенте Российской Федерации по противодействию коррупции: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образовать рабочую группу по мониторингу реализации мероприятий, предусмотренных </w:t>
      </w:r>
      <w:hyperlink r:id="rId17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противодействия коррупции на 2018 - 2020 годы;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рассматривать ежегодно доклад рабочей группы, названной в </w:t>
      </w:r>
      <w:hyperlink r:id="rId18" w:anchor="61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подпункте "а"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настоящего пункта, о реализации за отчетный период мероприятий, предусмотренных </w:t>
      </w:r>
      <w:hyperlink r:id="rId19" w:anchor="100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Национальным планом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422"/>
      </w:tblGrid>
      <w:tr w:rsidR="00B40ED4" w:rsidRPr="00B40ED4" w:rsidTr="00B40ED4">
        <w:tc>
          <w:tcPr>
            <w:tcW w:w="2500" w:type="pct"/>
            <w:hideMark/>
          </w:tcPr>
          <w:p w:rsidR="00B40ED4" w:rsidRPr="00B40ED4" w:rsidRDefault="00B40ED4" w:rsidP="00B40E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</w:t>
            </w:r>
            <w:r w:rsidRPr="00B4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B40ED4" w:rsidRPr="00B40ED4" w:rsidRDefault="00B40ED4" w:rsidP="00B40E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Москва, Кремль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 июня 2018 года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378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УТВЕРЖДЕН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20" w:anchor="0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Указом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Президента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Российской Федерации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29 июня 2018 г. № 378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Национальный план</w:t>
      </w: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противодействия коррупции на 2018 - 2020 годы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Мероприятия, предусмотренные настоящим Национальным планом, направлены на решение следующих основных задач: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предусмотренных Федеральным законом от 3 декабря 2012 г. № 230-ФЗ "О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контроле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Правительству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до 1 октября 2018 г. разработать и утвердить: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методику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оценки планов противодействия коррупции федеральных государственных органов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совершенствование в целях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противодействия коррупции порядка получения подарков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отдельными категориями лиц;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применении взыскания.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повышение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эффективности деятельности органов субъектов Российской Федерации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Доклад о результатах исполнения настоящего подпункта представить до 1 декабря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проведение общественных обсуждений (с привлечением экспертного сообщества) проектов планов противодействия коррупции на 2018-2020 годы органов государственной власти субъектов Российской Федерации;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сентября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Правительству Российской Федерации с участием Генеральной прокуратуры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ноября 2019 г.;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июля 2019 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сентября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Министерству труда и социальной защиты Российской Федерации до 1 августа 2018 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15 марта.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Руководителям федеральных государственных органов обеспечить принятие мер по повышению эффективности: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 от 18 июля 2011 г. № 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 </w:t>
      </w:r>
      <w:hyperlink r:id="rId21" w:anchor="1151" w:history="1">
        <w:r w:rsidRPr="00B40ED4">
          <w:rPr>
            <w:rFonts w:ascii="Arial" w:eastAsia="Times New Roman" w:hAnsi="Arial" w:cs="Arial"/>
            <w:color w:val="808080"/>
            <w:sz w:val="21"/>
            <w:szCs w:val="21"/>
            <w:u w:val="single"/>
            <w:bdr w:val="none" w:sz="0" w:space="0" w:color="auto" w:frame="1"/>
            <w:lang w:eastAsia="ru-RU"/>
          </w:rPr>
          <w:t>подпунктов "а" - "д"</w:t>
        </w:r>
      </w:hyperlink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настоящего пункта представить до 1 июля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февраля 2019 г.;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л) 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м) установления административной ответственности: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юридического лица, его должностных лиц - за осуществление закупки с нарушением требований, предусмотренных пунктами 7.1 и 9 части 1 статьи 31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нужд");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юридического лица - за предоставление заведомо ложных сведений о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непривлечении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марта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н) усиления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"О контрактной системе в сфере закупок товаров, работ, услуг для обеспечения государственных и муниципальных нужд" и "О закупках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государственных и муниципальных служащих, работников при осуществлении таких закупок,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которая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IV. Совершенствование порядка осуществления </w:t>
      </w:r>
      <w:proofErr w:type="gramStart"/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</w:t>
      </w: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Правительству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</w:t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расходами, предусмотренного Федеральным законом от 3 декабря 2012 г. № 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доходах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подпункта представить до 1 декабря 2018 г.;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 мая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ноября 2018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19.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2018 г.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Правительству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Итоговый доклад представить до 1 декабря 2020 г.;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Доклад о результатах исполнения настоящего подпункта представить до 1 июля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обеспечить утверждение и реализацию программы по антикоррупционному просвещению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2018 - 2019 годы. Доклад о результатах исполнения настоящего подпункта представить до 1 марта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выявления личной заинтересованности (в том числе скрытой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аффилированности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повышения эффективности противодействия коррупции в сфере бизнеса;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г) совершенствования порядка осуществления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использования современных технологий в работе по противодействию коррупции;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марта.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2018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апреля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26.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отношения к данному явлению.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декабря 2018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ноября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 Рекомендовать руководителям органов местного самоуправления и главам муниципальных образований обеспечить: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 Правительству Российской Федерации с участием Генеральной прокуратуры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мая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представить до 1 октября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35. Генеральной прокуратуре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разыскных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Доклад о результатах исполнения настоящего подпункта представить до 1 ноября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преступлений. Доклад о результатах исполнения настоящего подпункта представить до 1 сентября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36. Рекомендовать Торгово-промышленной палате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акций, направленных на внедрение в сферу бизнеса антикоррупционных стандартов, процедур внутреннего контроля, этических норм и процедур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комплаенса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Доклад о результатах исполнения настоящего подпункта представлять ежегодно, до 15 декабря.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VII. Систематизация и актуализация нормативно-правовой базы 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37. Правительству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долями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Генеральной прокуратуры Российской Федерации проанализировать практику реализации положений статьи 59.2 Федерального закона от 27 июля 2004 г. № 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 Уголовно-процессуального кодекса Российской Федерации, в том числе при отсутствии заявленного гражданского иска.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39. Генеральной прокуратуре Российской Федерации: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кодекса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B40ED4" w:rsidRPr="00B40ED4" w:rsidRDefault="00B40ED4" w:rsidP="00B40ED4">
      <w:pPr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VIII. Повышение эффективности международного сотрудничества Российской Федерации в области противодействия коррупции.</w:t>
      </w:r>
      <w:r w:rsidRPr="00B40ED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Укрепление международного авторитета России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рств пр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отив коррупции и функционировании обзорного механизма Конвенции ООН против коррупции.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41.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транспарентности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43.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Доклад о результатах исполнения настоящего пункта представлять ежегодно, до 1 февраля.</w:t>
      </w:r>
    </w:p>
    <w:p w:rsidR="00B40ED4" w:rsidRPr="00B40ED4" w:rsidRDefault="00B40ED4" w:rsidP="00B40ED4">
      <w:pPr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B40ED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B40ED4" w:rsidRPr="00B40ED4" w:rsidRDefault="00B40ED4" w:rsidP="00B40ED4">
      <w:pPr>
        <w:spacing w:before="255"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ED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 Национальный план противодействия коррупции на 2018-2020 гг.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Ряд мер направлен на совершенствование нормативно-правовой базы в данной сфере. Так, предстоит определить случаи, когда несоблюдение антикоррупционных запретов, ограничений и требований вследствие обстоятельств непреодолимой силы не является правонарушением. Кроме того, необходимо установить обстоятельства, смягчающие или отягчающие ответственность за несоблюдение указанных запретов, ограничений и требований, и учитывать их при применении взыскания.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Надлежит подготовить законопроект, предусматривающий установление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контроля за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РФ имущества, обнаруженного при расследовании таких преступлений.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Минтруду России с участием Генеральной прокуратуры РФ поручено каждые полгода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готовить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обзор практики применения законодательства в части предотвращения и урегулирования конфликта интересов.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проработать вопрос о расширении перечня имущества госслужащих, которое подлежит изъятию в доход государства в случае, если не подтверждено его приобретение на законные доходы.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Еще один раздел национального плана посвящен просветительской и исследовательской работе в сфере противодействия коррупции. В нем, в частности, говорится о возможности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грантовой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поддержки организаций,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 Одновременно с этим Минюсту и другим профильным ведомствам поручено провести мониторинг деятельности НКО,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 документе также указано, что общественные слушания могут стать обязательными при осуществлении государственных закупок на сумму от 50 </w:t>
      </w:r>
      <w:proofErr w:type="gram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млн</w:t>
      </w:r>
      <w:proofErr w:type="gram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руб., муниципальных закупок - от 5 млн руб.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Предписано рассмотреть возможность привлечения заинтересованных научных организаций и вузов к участию в проведении антикоррупционной экспертизы нормативных правовых актов.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Затронут вопрос о целесообразности введения запрета на привлечение к исполнению государственных и муниципальных контрактов компаний-субподрядчиков, подконтрольных чиновникам, ответственным за данные </w:t>
      </w:r>
      <w:proofErr w:type="spellStart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госзакупки</w:t>
      </w:r>
      <w:proofErr w:type="spellEnd"/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их супругам, близким родственникам и свойственникам. Под запрет также могут попасть закупки у поставщиков (подрядчиков, исполнителей), учредители (участники) и (или) контролирующие лица которых зарегистрированы в оффшорных зонах.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Установлены сроки представления докладов о выполнении поручений.</w:t>
      </w:r>
    </w:p>
    <w:p w:rsidR="00B40ED4" w:rsidRPr="00B40ED4" w:rsidRDefault="00B40ED4" w:rsidP="00B40ED4">
      <w:pPr>
        <w:spacing w:after="25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Следить за выполнением плана будет специальная рабочая группа.</w:t>
      </w:r>
    </w:p>
    <w:p w:rsidR="00990DB6" w:rsidRDefault="00B40ED4" w:rsidP="00B40ED4">
      <w:pPr>
        <w:jc w:val="both"/>
      </w:pP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40E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990DB6" w:rsidSect="00B40ED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D4"/>
    <w:rsid w:val="00990DB6"/>
    <w:rsid w:val="00B4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51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77694/" TargetMode="External"/><Relationship Id="rId13" Type="http://schemas.openxmlformats.org/officeDocument/2006/relationships/hyperlink" Target="http://www.garant.ru/products/ipo/prime/doc/71877694/" TargetMode="External"/><Relationship Id="rId18" Type="http://schemas.openxmlformats.org/officeDocument/2006/relationships/hyperlink" Target="http://www.garant.ru/products/ipo/prime/doc/7187769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arant.ru/products/ipo/prime/doc/71877694/" TargetMode="External"/><Relationship Id="rId7" Type="http://schemas.openxmlformats.org/officeDocument/2006/relationships/hyperlink" Target="http://www.garant.ru/products/ipo/prime/doc/71877694/" TargetMode="External"/><Relationship Id="rId12" Type="http://schemas.openxmlformats.org/officeDocument/2006/relationships/hyperlink" Target="http://www.garant.ru/products/ipo/prime/doc/71877694/" TargetMode="External"/><Relationship Id="rId17" Type="http://schemas.openxmlformats.org/officeDocument/2006/relationships/hyperlink" Target="http://www.garant.ru/products/ipo/prime/doc/71877694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arant.ru/products/ipo/prime/doc/71877694/" TargetMode="External"/><Relationship Id="rId20" Type="http://schemas.openxmlformats.org/officeDocument/2006/relationships/hyperlink" Target="http://www.garant.ru/products/ipo/prime/doc/7187769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877694/" TargetMode="External"/><Relationship Id="rId11" Type="http://schemas.openxmlformats.org/officeDocument/2006/relationships/hyperlink" Target="http://www.garant.ru/products/ipo/prime/doc/71877694/" TargetMode="External"/><Relationship Id="rId5" Type="http://schemas.openxmlformats.org/officeDocument/2006/relationships/hyperlink" Target="http://www.garant.ru/products/ipo/prime/doc/71877694/" TargetMode="External"/><Relationship Id="rId15" Type="http://schemas.openxmlformats.org/officeDocument/2006/relationships/hyperlink" Target="http://www.garant.ru/products/ipo/prime/doc/7187769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arant.ru/products/ipo/prime/doc/71877694/" TargetMode="External"/><Relationship Id="rId19" Type="http://schemas.openxmlformats.org/officeDocument/2006/relationships/hyperlink" Target="http://www.garant.ru/products/ipo/prime/doc/718776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1877694/" TargetMode="External"/><Relationship Id="rId14" Type="http://schemas.openxmlformats.org/officeDocument/2006/relationships/hyperlink" Target="http://www.garant.ru/products/ipo/prime/doc/7187769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8691</Words>
  <Characters>49541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2019-01-31T06:43:00Z</dcterms:created>
  <dcterms:modified xsi:type="dcterms:W3CDTF">2019-01-31T06:44:00Z</dcterms:modified>
</cp:coreProperties>
</file>